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附件2</w:t>
      </w:r>
    </w:p>
    <w:p>
      <w:pPr>
        <w:spacing w:beforeLines="50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hint="eastAsia" w:ascii="Times New Roman" w:hAnsi="Times New Roman" w:eastAsia="方正小标宋_GBK"/>
          <w:sz w:val="40"/>
          <w:szCs w:val="40"/>
        </w:rPr>
        <w:t>第二届</w:t>
      </w:r>
      <w:r>
        <w:rPr>
          <w:rFonts w:ascii="Times New Roman" w:hAnsi="Times New Roman" w:eastAsia="方正小标宋_GBK"/>
          <w:sz w:val="40"/>
          <w:szCs w:val="40"/>
        </w:rPr>
        <w:t>江苏智库峰会征</w:t>
      </w:r>
      <w:r>
        <w:rPr>
          <w:rFonts w:hint="eastAsia" w:ascii="Times New Roman" w:hAnsi="Times New Roman" w:eastAsia="方正小标宋_GBK"/>
          <w:sz w:val="40"/>
          <w:szCs w:val="40"/>
        </w:rPr>
        <w:t>集决策咨询成果</w:t>
      </w:r>
      <w:r>
        <w:rPr>
          <w:rFonts w:ascii="Times New Roman" w:hAnsi="Times New Roman" w:eastAsia="方正小标宋_GBK"/>
          <w:sz w:val="40"/>
          <w:szCs w:val="40"/>
        </w:rPr>
        <w:t>格式体例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一、文稿要求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1.文稿由内容提要、正文、参考文献组成。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2.内容提要：字数在300字左右。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3.正文：字数一般在5000-8000之间。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4.参考文献：附在文末，要注明作者姓名、著作名、出版社、出版时间；或期刊名、文章、年份、卷(期)等。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5.作者信息：姓名标在文题下方，并作页下注，包括职务、职称等。可以智库或研究基地集体署名。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二、编辑格式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1.文题：小标宋二号。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2.内容提要：楷体四号。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3.正文：仿宋体四号，行间距26磅。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4.各级标题：序号依次为一、（一）1.（1）①；一级标题为黑体四号，二级标题为楷体四号，三级标题为宋体四号粗体。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5.图表格式：表格题注黑体10磅，置于表格上方居中，内容为宋体10磅，其中字段一行加粗；图片题注置于图片的下方居中，使用黑体10磅。</w:t>
      </w:r>
    </w:p>
    <w:p>
      <w:pPr>
        <w:spacing w:line="52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6.参考文献：楷体小四号。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871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12" w:y="64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>—</w:t>
    </w:r>
    <w:r>
      <w:rPr>
        <w:rFonts w:hint="eastAsia" w:ascii="方正仿宋_GBK" w:eastAsia="方正仿宋_GBK"/>
        <w:sz w:val="24"/>
        <w:szCs w:val="24"/>
      </w:rPr>
      <w:fldChar w:fldCharType="begin"/>
    </w:r>
    <w:r>
      <w:rPr>
        <w:rStyle w:val="4"/>
        <w:rFonts w:hint="eastAsia" w:ascii="方正仿宋_GBK" w:eastAsia="方正仿宋_GBK"/>
        <w:sz w:val="24"/>
        <w:szCs w:val="24"/>
      </w:rPr>
      <w:instrText xml:space="preserve">PAGE  </w:instrText>
    </w:r>
    <w:r>
      <w:rPr>
        <w:rFonts w:hint="eastAsia" w:ascii="方正仿宋_GBK" w:eastAsia="方正仿宋_GBK"/>
        <w:sz w:val="24"/>
        <w:szCs w:val="24"/>
      </w:rPr>
      <w:fldChar w:fldCharType="separate"/>
    </w:r>
    <w:r>
      <w:rPr>
        <w:rStyle w:val="4"/>
        <w:rFonts w:ascii="方正仿宋_GBK" w:eastAsia="方正仿宋_GBK"/>
        <w:sz w:val="24"/>
        <w:szCs w:val="24"/>
      </w:rPr>
      <w:t>2</w:t>
    </w:r>
    <w:r>
      <w:rPr>
        <w:rFonts w:hint="eastAsia" w:ascii="方正仿宋_GBK" w:eastAsia="方正仿宋_GBK"/>
        <w:sz w:val="24"/>
        <w:szCs w:val="24"/>
      </w:rPr>
      <w:fldChar w:fldCharType="end"/>
    </w:r>
    <w:r>
      <w:rPr>
        <w:rStyle w:val="4"/>
        <w:rFonts w:hint="eastAsia" w:ascii="方正仿宋_GBK" w:eastAsia="方正仿宋_GBK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420"/>
      <w:rPr>
        <w:rStyle w:val="4"/>
        <w:rFonts w:ascii="仿宋_GB2312" w:eastAsia="仿宋_GB2312"/>
        <w:sz w:val="28"/>
        <w:szCs w:val="28"/>
      </w:rPr>
    </w:pPr>
    <w:r>
      <w:rPr>
        <w:rStyle w:val="4"/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4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4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4"/>
        <w:rFonts w:hint="eastAsia" w:ascii="仿宋_GB2312" w:eastAsia="仿宋_GB2312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14C2"/>
    <w:rsid w:val="3A5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2017-11-10T09:09:00Z</dcterms:created>
  <dc:creator>雨树</dc:creator>
  <cp:lastModifiedBy>雨树</cp:lastModifiedBy>
  <dcterms:modified xsi:type="dcterms:W3CDTF">2017-11-10T09:10:14Z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