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15BE3">
      <w:pPr>
        <w:keepNext w:val="0"/>
        <w:keepLines w:val="0"/>
        <w:pageBreakBefore w:val="0"/>
        <w:widowControl/>
        <w:kinsoku w:val="0"/>
        <w:wordWrap/>
        <w:overflowPunct/>
        <w:topLinePunct w:val="0"/>
        <w:autoSpaceDE w:val="0"/>
        <w:autoSpaceDN w:val="0"/>
        <w:bidi w:val="0"/>
        <w:adjustRightInd w:val="0"/>
        <w:snapToGrid w:val="0"/>
        <w:spacing w:before="4" w:line="197" w:lineRule="auto"/>
        <w:textAlignment w:val="baseline"/>
        <w:rPr>
          <w:rFonts w:hint="eastAsia" w:ascii="方正黑体_GBK" w:hAnsi="方正黑体_GBK" w:eastAsia="方正黑体_GBK" w:cs="方正黑体_GBK"/>
          <w:spacing w:val="-12"/>
          <w:sz w:val="32"/>
          <w:szCs w:val="32"/>
          <w:lang w:val="en-US" w:eastAsia="zh-CN"/>
        </w:rPr>
      </w:pPr>
      <w:bookmarkStart w:id="0" w:name="_GoBack"/>
      <w:bookmarkEnd w:id="0"/>
    </w:p>
    <w:p w14:paraId="1A3100D9">
      <w:pPr>
        <w:keepNext w:val="0"/>
        <w:keepLines w:val="0"/>
        <w:pageBreakBefore w:val="0"/>
        <w:widowControl/>
        <w:kinsoku w:val="0"/>
        <w:wordWrap/>
        <w:overflowPunct/>
        <w:topLinePunct w:val="0"/>
        <w:autoSpaceDE w:val="0"/>
        <w:autoSpaceDN w:val="0"/>
        <w:bidi w:val="0"/>
        <w:adjustRightInd w:val="0"/>
        <w:snapToGrid w:val="0"/>
        <w:spacing w:before="4" w:line="197" w:lineRule="auto"/>
        <w:ind w:left="0"/>
        <w:jc w:val="center"/>
        <w:textAlignment w:val="baseline"/>
        <w:rPr>
          <w:rFonts w:ascii="Arial" w:hAnsi="Arial" w:eastAsia="Arial" w:cs="Arial"/>
          <w:sz w:val="21"/>
          <w:szCs w:val="21"/>
        </w:rPr>
      </w:pPr>
      <w:r>
        <w:rPr>
          <w:rFonts w:ascii="方正小标宋_GBK" w:hAnsi="方正小标宋_GBK" w:eastAsia="方正小标宋_GBK" w:cs="方正小标宋_GBK"/>
          <w:spacing w:val="9"/>
          <w:sz w:val="35"/>
          <w:szCs w:val="35"/>
        </w:rPr>
        <w:t>省决策咨询研究基地</w:t>
      </w:r>
      <w:r>
        <w:rPr>
          <w:rFonts w:hint="eastAsia" w:ascii="方正小标宋_GBK" w:hAnsi="方正小标宋_GBK" w:eastAsia="方正小标宋_GBK" w:cs="方正小标宋_GBK"/>
          <w:spacing w:val="9"/>
          <w:sz w:val="35"/>
          <w:szCs w:val="35"/>
          <w:lang w:eastAsia="zh-CN"/>
        </w:rPr>
        <w:t>2025</w:t>
      </w:r>
      <w:r>
        <w:rPr>
          <w:rFonts w:ascii="方正小标宋_GBK" w:hAnsi="方正小标宋_GBK" w:eastAsia="方正小标宋_GBK" w:cs="方正小标宋_GBK"/>
          <w:spacing w:val="9"/>
          <w:sz w:val="35"/>
          <w:szCs w:val="35"/>
        </w:rPr>
        <w:t>年</w:t>
      </w:r>
      <w:r>
        <w:rPr>
          <w:rFonts w:hint="eastAsia" w:ascii="方正小标宋_GBK" w:hAnsi="方正小标宋_GBK" w:eastAsia="方正小标宋_GBK" w:cs="方正小标宋_GBK"/>
          <w:spacing w:val="9"/>
          <w:sz w:val="35"/>
          <w:szCs w:val="35"/>
          <w:lang w:eastAsia="zh-CN"/>
        </w:rPr>
        <w:t>拟立项</w:t>
      </w:r>
      <w:r>
        <w:rPr>
          <w:rFonts w:ascii="方正小标宋_GBK" w:hAnsi="方正小标宋_GBK" w:eastAsia="方正小标宋_GBK" w:cs="方正小标宋_GBK"/>
          <w:spacing w:val="9"/>
          <w:sz w:val="35"/>
          <w:szCs w:val="35"/>
        </w:rPr>
        <w:t>项目</w:t>
      </w:r>
    </w:p>
    <w:tbl>
      <w:tblPr>
        <w:tblStyle w:val="6"/>
        <w:tblW w:w="13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3165"/>
        <w:gridCol w:w="8520"/>
        <w:gridCol w:w="1465"/>
      </w:tblGrid>
      <w:tr w14:paraId="0197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7D9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D771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基地名称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2890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7BD3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负责人</w:t>
            </w:r>
          </w:p>
        </w:tc>
      </w:tr>
      <w:tr w14:paraId="5A18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261E0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4A0F4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江苏基本现代化研究基地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45EBC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复杂网络视角下的全产业链创新协同机制设计</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AA1F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  舸</w:t>
            </w:r>
          </w:p>
        </w:tc>
      </w:tr>
      <w:tr w14:paraId="4968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C4812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9A1DC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江苏创新驱动研究基地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0BF3F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江苏战略性新兴产业培育工程的重点领域与发展模式研究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B9B78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浦正宁</w:t>
            </w:r>
          </w:p>
        </w:tc>
      </w:tr>
      <w:tr w14:paraId="3D12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76849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F1738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江苏转型升级研究基地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A236E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江苏数字经济发展提升路径研究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43C99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扬</w:t>
            </w:r>
          </w:p>
        </w:tc>
      </w:tr>
      <w:tr w14:paraId="2EC9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665C9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A342C8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江苏现代服务业研究基地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6510F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现代高科技服务业倍增行动的实施路径研究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51D75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  烨</w:t>
            </w:r>
          </w:p>
        </w:tc>
      </w:tr>
      <w:tr w14:paraId="2FE0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F87FE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1F3DC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江苏农村金融研究基地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015019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农村金融赋能江苏农村养老服务体系研究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45038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健</w:t>
            </w:r>
          </w:p>
        </w:tc>
      </w:tr>
      <w:tr w14:paraId="6F31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6826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4C8F5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江苏产业集群研究基地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DABBD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数字经济赋能江苏先进制造业与现代服务业深度融合的机制与路径研究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2001E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毅</w:t>
            </w:r>
          </w:p>
        </w:tc>
      </w:tr>
      <w:tr w14:paraId="75ED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3DF3D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0AFA4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江苏经济国际化研究基地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308F7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稳步扩大制度型开放关键问题研究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E06B5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于津平</w:t>
            </w:r>
          </w:p>
        </w:tc>
      </w:tr>
      <w:tr w14:paraId="173E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43B9E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30343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江苏企业国际化发展研究基地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06F3DF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“十五五”时期江苏企业国际化发展问题研究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B0FC6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阳</w:t>
            </w:r>
          </w:p>
        </w:tc>
      </w:tr>
      <w:tr w14:paraId="533B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4E1FB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E9094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江苏区域协调发展研究基地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D39FC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推进“1+3”重点功能区建设研究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1BBDC4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陈伟博</w:t>
            </w:r>
          </w:p>
        </w:tc>
      </w:tr>
      <w:tr w14:paraId="66A8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17201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C6F5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江苏城乡一体化研究基地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3354F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面向发展农业新质生产力的太仓实践研究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600A4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吴一恒</w:t>
            </w:r>
          </w:p>
        </w:tc>
      </w:tr>
      <w:tr w14:paraId="25F9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9F77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9BE8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江苏沿海发展研究基地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719A2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江苏沿海地区高质量发展与陆海统筹战略研究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14BB3C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卢东祥</w:t>
            </w:r>
          </w:p>
        </w:tc>
      </w:tr>
      <w:tr w14:paraId="297D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912AD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D02CA">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1AE61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江苏加快培育海洋新质生产力的关键问题与对策建议</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5B11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庞  波</w:t>
            </w:r>
          </w:p>
        </w:tc>
      </w:tr>
      <w:tr w14:paraId="3B01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3959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A36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江苏城乡统筹规划研究基地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1887A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江苏“双向飞地”建设的成效评估与模式创新研究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12984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徐海贤</w:t>
            </w:r>
          </w:p>
        </w:tc>
      </w:tr>
      <w:tr w14:paraId="23EC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36062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D0DFE">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0E82F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吸引社会资本参与城市更新的对策建议</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58B7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梅耀林</w:t>
            </w:r>
          </w:p>
        </w:tc>
      </w:tr>
      <w:tr w14:paraId="2F96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A31CA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8DF29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江苏农业现代化研究基地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63970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“十五五”时期江苏农业现代化发展重大问题研究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AD68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严斌剑</w:t>
            </w:r>
          </w:p>
        </w:tc>
      </w:tr>
      <w:tr w14:paraId="6F3A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F45B3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3E0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江苏现代信息社会研究基地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082CFF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数智化转型下江苏高校服务新兴产业发展壮大研究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E7C1B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张志华</w:t>
            </w:r>
          </w:p>
        </w:tc>
      </w:tr>
      <w:tr w14:paraId="553E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96A7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99478">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09FA98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总体国家安全观视阈下主流意识形态领域风险防控体系构建研究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4BE36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史献芝</w:t>
            </w:r>
          </w:p>
        </w:tc>
      </w:tr>
      <w:tr w14:paraId="2028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59937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C80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江苏农业科技创新研究基地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015B1E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新阶段全方位夯实江苏粮食安全根基的路径与对策研究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9A06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廖小静</w:t>
            </w:r>
          </w:p>
        </w:tc>
      </w:tr>
      <w:tr w14:paraId="37E2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F209E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D8676">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057FA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江苏加快推动农业发展方式绿色低碳转型研究——基于国家级生态农场建设的实践</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5BF1F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唐若迪</w:t>
            </w:r>
          </w:p>
        </w:tc>
      </w:tr>
      <w:tr w14:paraId="1A6F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9667B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84E9E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江苏历史文化研究基地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8625E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江苏城市工作中历史文化保护研究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2FF5E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贺云翱</w:t>
            </w:r>
          </w:p>
        </w:tc>
      </w:tr>
      <w:tr w14:paraId="0D74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449D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9B79F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江苏社会治理创新研究基地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9637D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江苏积极应对人口数量和结构“双转型”研究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B55FA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陈友华</w:t>
            </w:r>
          </w:p>
        </w:tc>
      </w:tr>
      <w:tr w14:paraId="26EB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91430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CE45D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江苏法治建设研究基地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C0173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江苏社科类立法社会效果评估研究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982FA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张一雄</w:t>
            </w:r>
          </w:p>
        </w:tc>
      </w:tr>
      <w:tr w14:paraId="2D6F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B803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E445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江苏民生幸福研究基地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1A5A1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现代化都市圈发展与大中小城市协调机制研究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1F4C6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  露</w:t>
            </w:r>
          </w:p>
        </w:tc>
      </w:tr>
      <w:tr w14:paraId="1A06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9E279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D4EE7">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1973E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深入实施推进长三角一体化高质量发展政策研究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EE821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倪克金</w:t>
            </w:r>
          </w:p>
        </w:tc>
      </w:tr>
      <w:tr w14:paraId="5C7E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3CD5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C77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江苏绿色发展研究基地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E6367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加快推动发展方式绿色低碳转型研究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8401A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尹海伟</w:t>
            </w:r>
          </w:p>
        </w:tc>
      </w:tr>
      <w:tr w14:paraId="2EA6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A377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55099">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2EB1A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深化“人文经济学”理论与实践在江苏高质量发展中的应用研究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8A68E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  逸</w:t>
            </w:r>
          </w:p>
        </w:tc>
      </w:tr>
      <w:tr w14:paraId="3AEA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C57BA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7877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江苏人才强省建设研究基地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02844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江苏打造“四链融合”高品质人才生态的政策设计研究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1E71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周文魁</w:t>
            </w:r>
          </w:p>
        </w:tc>
      </w:tr>
      <w:tr w14:paraId="47EF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4A5BF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68A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江苏教育强省建设研究基地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09135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教育支撑科技和人才之强的作用机制研究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8956B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王从庆</w:t>
            </w:r>
          </w:p>
        </w:tc>
      </w:tr>
      <w:tr w14:paraId="0B23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8856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6C496">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B43BC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教育强国背景下推进小班化教学模式探索  </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3D495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陆岳新</w:t>
            </w:r>
          </w:p>
        </w:tc>
      </w:tr>
      <w:tr w14:paraId="68FB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F837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F565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江苏职业教育研究基地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137A4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江苏教育强省建设的职普融通范式研究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DFC7F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崔景贵</w:t>
            </w:r>
          </w:p>
        </w:tc>
      </w:tr>
      <w:tr w14:paraId="4E53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1AC75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74459">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1B37F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数智时代高职学生就业能力的形成机理及提升路径研究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6982C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马欣悦</w:t>
            </w:r>
          </w:p>
        </w:tc>
      </w:tr>
      <w:tr w14:paraId="376F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80E8B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D95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江苏党的建设研究基地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862D2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数字乡村背景下江苏农村基层党组织建设研究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86F20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杨蓉荣</w:t>
            </w:r>
          </w:p>
        </w:tc>
      </w:tr>
      <w:tr w14:paraId="2982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9F41E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DF3DD">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55419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江苏新就业群体政治引领效能提升路径研究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859FB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陈文君</w:t>
            </w:r>
          </w:p>
        </w:tc>
      </w:tr>
      <w:tr w14:paraId="0355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F4B4A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AA449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江苏党风廉政建设研究基地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1D6FA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健全政治监督具体化、精准化、常态化机制的江苏实践与创新模式研究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A1CDB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崔会敏</w:t>
            </w:r>
          </w:p>
        </w:tc>
      </w:tr>
      <w:tr w14:paraId="6125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22CCC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807F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江苏现代信息服务业研究基地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3CE57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从新时代“昆山之路”到中国式现代化：县域经济高质量发展与治理创新研究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1D066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敢</w:t>
            </w:r>
          </w:p>
        </w:tc>
      </w:tr>
      <w:tr w14:paraId="5CFA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EBBFA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B26B2">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B101D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江苏数字政府建设中的数据安全与人工智能安全监管框架研究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F0C8F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黄卫东</w:t>
            </w:r>
          </w:p>
        </w:tc>
      </w:tr>
      <w:tr w14:paraId="6F01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D851F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2F760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江苏服务型政府建设研究基地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1377E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府际协同赋能南京都市圈大中小城市协调的机制与路径研究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572B1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吴陆锋</w:t>
            </w:r>
          </w:p>
        </w:tc>
      </w:tr>
      <w:tr w14:paraId="6E4C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0BEA3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2116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江苏可持续发展研究基地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41F2E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江苏“双高协同”创新发展合作机制研究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9626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马小强</w:t>
            </w:r>
          </w:p>
        </w:tc>
      </w:tr>
      <w:tr w14:paraId="1370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5FD94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7203F">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D2162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稳步扩大制度型开放关键问题研究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BA87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袁瀚坤</w:t>
            </w:r>
          </w:p>
        </w:tc>
      </w:tr>
      <w:tr w14:paraId="3559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9DF4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B03CE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江苏能源战略研究基地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86814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江苏新能源科技创新与产业融合发展研究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6DFDA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滕翔宇</w:t>
            </w:r>
          </w:p>
        </w:tc>
      </w:tr>
      <w:tr w14:paraId="3C66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92633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ABE04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江苏群众工作研究基地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95D01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推动中国式现代化的吴江样本</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66C08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  民</w:t>
            </w:r>
          </w:p>
        </w:tc>
      </w:tr>
      <w:tr w14:paraId="5B4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9C16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CEB82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江苏社会文明建设研究基地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33861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生成式人工智能介入社科知识生产的规范调适</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9B28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  丽</w:t>
            </w:r>
          </w:p>
        </w:tc>
      </w:tr>
      <w:tr w14:paraId="5ED8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E87B0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CEC0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苏中发展研究基地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03C1B8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江苏加快打造我国原生AI大模型产业创新高地研究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683970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连远强</w:t>
            </w:r>
          </w:p>
        </w:tc>
      </w:tr>
      <w:tr w14:paraId="70B6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32700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26573">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C3C41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江淮生态经济区融入长三角一体化发展路径研究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950FD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张荣天</w:t>
            </w:r>
          </w:p>
        </w:tc>
      </w:tr>
      <w:tr w14:paraId="6F8C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25E2E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2C25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江苏文化产业研究基地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2CFCA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数字技术赋能江苏文化和旅游消费潜力释放的路径研究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724EB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刘柏阳</w:t>
            </w:r>
          </w:p>
        </w:tc>
      </w:tr>
      <w:tr w14:paraId="70E9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21C76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D1C71">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940AD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文化新质生产力赋能江苏国家文化公园沿线城市文旅融合发展的机制与路径研究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EF932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张苏缘</w:t>
            </w:r>
          </w:p>
        </w:tc>
      </w:tr>
      <w:tr w14:paraId="372D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C97B2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5573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江苏区域合作研究基地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DB6E1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赣榆区海洋经济发展调查与对策研究—— 以中国式现代化新实践为指引</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E03A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商显福</w:t>
            </w:r>
          </w:p>
        </w:tc>
      </w:tr>
      <w:tr w14:paraId="7EA1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173BD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5EA9A">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69762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大力发展海洋新质生产力、建设海洋强省研究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DD5B9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翟仁祥</w:t>
            </w:r>
          </w:p>
        </w:tc>
      </w:tr>
      <w:tr w14:paraId="4CFC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A104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9FBEA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江苏苏南治理现代化研究基地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C4F9F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为基层减负效果评价机制研究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14E72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叶继红</w:t>
            </w:r>
          </w:p>
        </w:tc>
      </w:tr>
      <w:tr w14:paraId="297C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EB2C7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6F4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江苏高质量发展综合评估研究基地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C1B2A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高质量发展视角下推动江苏数据产业发展的对策研究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102BB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杨娜娜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刘  陈</w:t>
            </w:r>
          </w:p>
        </w:tc>
      </w:tr>
      <w:tr w14:paraId="192E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7C29C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5A3D3">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3CD21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“双转型”背景下江苏县域人口高质量发展提升策略研究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C2C8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  昕</w:t>
            </w:r>
          </w:p>
        </w:tc>
      </w:tr>
      <w:tr w14:paraId="5EB0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7C1EB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7949E">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13B24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江苏哲学社会科学高质量发展机制和路径研究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34260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陈灿君</w:t>
            </w:r>
          </w:p>
        </w:tc>
      </w:tr>
      <w:tr w14:paraId="6B12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9A118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ABC7D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江苏现代金融研究基地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7B5E5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提升江苏城市数智化治理水平研究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5826E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涛</w:t>
            </w:r>
          </w:p>
        </w:tc>
      </w:tr>
      <w:tr w14:paraId="3D32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F0BE3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F9C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江苏现代物流研究基地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896FE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推动江苏水运能级跃升的关键问题与对策研究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0F0F4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戴盼倩</w:t>
            </w:r>
          </w:p>
        </w:tc>
      </w:tr>
      <w:tr w14:paraId="74A8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6B79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F1AFE">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115E5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人工智能对现代物流业发展的影响研究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33BCC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陆一轩</w:t>
            </w:r>
          </w:p>
        </w:tc>
      </w:tr>
      <w:tr w14:paraId="4D70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67D4E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2E9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江苏文旅融合与全域旅游研究基地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75B04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推动江苏演艺新空间文旅消费场景发展研究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2C1D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栾开印</w:t>
            </w:r>
          </w:p>
        </w:tc>
      </w:tr>
      <w:tr w14:paraId="2A8D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8983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D5FFB">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DB831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推动江苏国家文化公园沿线城市文旅融合发展创新研究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2F7C7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超</w:t>
            </w:r>
          </w:p>
        </w:tc>
      </w:tr>
      <w:tr w14:paraId="5B3D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52B7F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DDBBF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江苏智慧城市研究基地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208E3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提升江苏城市数智化治理水平研究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A1FDD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甄  峰</w:t>
            </w:r>
          </w:p>
        </w:tc>
      </w:tr>
      <w:tr w14:paraId="13FC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2DC1C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7AB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长三角一体化发展研究基地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9ED43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深入实施推进长三角一体化高质量发展政策研究——“十五五”时期江苏践行“经济大省挑大梁”使命担当对策建议</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B3437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  青</w:t>
            </w:r>
          </w:p>
        </w:tc>
      </w:tr>
      <w:tr w14:paraId="6BDC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6D7B3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52DBD">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3A99C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长三角一体化背景下江苏美丽河湖建设的区域协同策略研究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2449E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张晓芳</w:t>
            </w:r>
          </w:p>
        </w:tc>
      </w:tr>
      <w:tr w14:paraId="03B2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E4FA6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C77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江苏老龄化社会研究基地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EF02D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江苏省人口数量和结构“双转型”背景下生育支持策略优化研究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3E553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  亚</w:t>
            </w:r>
          </w:p>
        </w:tc>
      </w:tr>
      <w:tr w14:paraId="4553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16430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9655A">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CB5C1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智慧健康视域下江苏省老年慢病全生命周期管理与区域协同诊疗体系构建策略研究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002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张倩倩</w:t>
            </w:r>
          </w:p>
        </w:tc>
      </w:tr>
      <w:tr w14:paraId="1CB1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3435D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EEF9F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江苏共享发展研究基地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87E75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完善多层次多支柱养老保险体系的江苏实践与发展路径研究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9370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杨会良</w:t>
            </w:r>
          </w:p>
        </w:tc>
      </w:tr>
      <w:tr w14:paraId="158B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6B9CA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0D3B5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江苏长江保护与高质量发展研究基地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EA1C0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《中华人民共和国长江保护法》的实施对扬子江城市群高质量发展的影响研究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64AE8F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徐章星</w:t>
            </w:r>
          </w:p>
        </w:tc>
      </w:tr>
      <w:tr w14:paraId="5AD8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F18C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ECCDF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江苏军民融合发展研究基地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87776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军民创新系统融合度及深度发展策略研究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56E43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谭清美</w:t>
            </w:r>
          </w:p>
        </w:tc>
      </w:tr>
      <w:tr w14:paraId="71CB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BEB8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35AF8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中国式现代化江苏新实践研究基地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71665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长三角市场整合促进江苏创新发展的机制和路径研究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3238F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成春林</w:t>
            </w:r>
          </w:p>
        </w:tc>
      </w:tr>
      <w:tr w14:paraId="2D02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5EEA0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5FA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长三角现代化研究基地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F005F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“苏超”赛事驱动江苏文旅消费高质量发展研究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EC1BA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戴栋钰</w:t>
            </w:r>
          </w:p>
        </w:tc>
      </w:tr>
      <w:tr w14:paraId="2B64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2ED2A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6B8B1">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5908C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产业结构绿色低碳转型实现江苏绿色产业高质量发展的机理、路径与对策研究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D83C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王治国</w:t>
            </w:r>
          </w:p>
        </w:tc>
      </w:tr>
      <w:tr w14:paraId="65CA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7BB08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B44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江苏共同富裕研究基地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64AD9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应用大模型开展全省经济运行分析的探索研究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A604D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  磊</w:t>
            </w:r>
          </w:p>
        </w:tc>
      </w:tr>
      <w:tr w14:paraId="7E9E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58E81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A4A68">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36763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加快推动发展方式绿色低碳转型研究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EF700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涂远东</w:t>
            </w:r>
          </w:p>
        </w:tc>
      </w:tr>
      <w:tr w14:paraId="3BBB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FCD5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BD4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江苏数字政府与基层治理研究基地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A2C15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提升江苏城市数智化治理水平研究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1A46D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范炜烽</w:t>
            </w:r>
          </w:p>
        </w:tc>
      </w:tr>
      <w:tr w14:paraId="79A0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22AD2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52899">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9E29E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以产业协作推动援藏援疆等对口帮扶工作研究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EE47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吴小松</w:t>
            </w:r>
          </w:p>
        </w:tc>
      </w:tr>
      <w:tr w14:paraId="57FD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6F57D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5E504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江苏城市更新研究基地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8878E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老旧火车站及周边街区的可持续城市更新模式与政策路径研究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B820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  晨</w:t>
            </w:r>
          </w:p>
        </w:tc>
      </w:tr>
      <w:tr w14:paraId="2F05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97FF6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6A7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江苏高质量就业先行区建设研究基地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75E8BE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外部冲击下灵活就业劳动者的动机选择与支持政策研究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BC10C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  欣</w:t>
            </w:r>
          </w:p>
        </w:tc>
      </w:tr>
      <w:tr w14:paraId="65EB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028CB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D7886">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9FEEB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江苏积极应对人口数量和结构“双转型”研究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98799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昊</w:t>
            </w:r>
          </w:p>
        </w:tc>
      </w:tr>
      <w:tr w14:paraId="46E4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32F81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85B1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江苏中医药传承创新发展研究基地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70BD2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全生命周期视角下江苏社区老年中医药健康支持体系优化研究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B66E2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高丽娜</w:t>
            </w:r>
          </w:p>
        </w:tc>
      </w:tr>
      <w:tr w14:paraId="76CF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016A4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02E89">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F7D70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江苏省中医药非遗产保护利用“三生融合”机制与路径研究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9206A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洁</w:t>
            </w:r>
          </w:p>
        </w:tc>
      </w:tr>
      <w:tr w14:paraId="7FB9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6A2E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8A90F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江苏体育强省建设研究基地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B939E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促进江苏户外体育消费的关键问题与政策建议</w:t>
            </w:r>
          </w:p>
        </w:tc>
        <w:tc>
          <w:tcPr>
            <w:tcW w:w="1465" w:type="dxa"/>
            <w:tcBorders>
              <w:top w:val="single" w:color="000000" w:sz="4" w:space="0"/>
              <w:left w:val="single" w:color="000000" w:sz="4" w:space="0"/>
              <w:bottom w:val="nil"/>
              <w:right w:val="single" w:color="000000" w:sz="4" w:space="0"/>
            </w:tcBorders>
            <w:noWrap/>
            <w:vAlign w:val="center"/>
          </w:tcPr>
          <w:p w14:paraId="7C7DF6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车冰清</w:t>
            </w:r>
          </w:p>
        </w:tc>
      </w:tr>
      <w:tr w14:paraId="441C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017AE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04793">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CB4E0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江苏退役运动员高质量就业的促进机制与政策优化研究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F90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邹德新</w:t>
            </w:r>
          </w:p>
        </w:tc>
      </w:tr>
      <w:tr w14:paraId="4436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20165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B56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江苏安全发展与应急管理研究基地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F4BA6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协调发展与安全的人工智能安全监管体系研究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19BB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李焕宏</w:t>
            </w:r>
          </w:p>
        </w:tc>
      </w:tr>
      <w:tr w14:paraId="4E6D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8CD6C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2F39B">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2110E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“一网统管”下江苏城市韧性治理研究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C028D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刘若玄</w:t>
            </w:r>
          </w:p>
        </w:tc>
      </w:tr>
      <w:tr w14:paraId="78CC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774D7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BC684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江苏水安全与生态共富研究基地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EDFE5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生态共富背景下长三角绿色低碳转型的政策路径与实践效果</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E78FD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沈汪兵</w:t>
            </w:r>
          </w:p>
        </w:tc>
      </w:tr>
      <w:tr w14:paraId="52FA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166F6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D121C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江苏能源碳中和发展战略研究基地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E47CF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扬中市产业绿色低碳转型的实践路径</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5BDBB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李文超</w:t>
            </w:r>
          </w:p>
        </w:tc>
      </w:tr>
      <w:tr w14:paraId="71B3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43647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ECD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江苏工业碳达峰碳中和研究基地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537997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加快推进江苏消费中心城市建设的模式创新与场景扩容研究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0273D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梦</w:t>
            </w:r>
          </w:p>
        </w:tc>
      </w:tr>
      <w:tr w14:paraId="3C8C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24EA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7832F">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BDCAE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加快推动发展方式绿色低碳转型研究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B31E1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磊</w:t>
            </w:r>
          </w:p>
        </w:tc>
      </w:tr>
      <w:tr w14:paraId="01A6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F22AB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4857A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江苏生态林业与双碳战略研究基地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135F7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江苏农林领域低空设备研发及产业布局路径研究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2BC16A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王振鲁</w:t>
            </w:r>
          </w:p>
        </w:tc>
      </w:tr>
      <w:tr w14:paraId="74D9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1CC83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2EA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江苏新能源科技产业研究基地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272512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区域协调发展视角下绿色低碳转型的差异化路径与政策支持研究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B9A02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  程</w:t>
            </w:r>
          </w:p>
        </w:tc>
      </w:tr>
      <w:tr w14:paraId="38C9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074BA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4475E">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2"/>
                <w:szCs w:val="22"/>
                <w:u w:val="none"/>
              </w:rPr>
            </w:pP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EC016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新结构经济学视角下长三角城市群生态效率提升策略研究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17AA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汤杰新</w:t>
            </w:r>
          </w:p>
        </w:tc>
      </w:tr>
      <w:tr w14:paraId="7707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7A6ED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33D79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江苏青年发展研究基地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4446B9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江苏青年人才评价改革助推科技创新和产业创新融合研究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12A93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季卫兵</w:t>
            </w:r>
          </w:p>
        </w:tc>
      </w:tr>
      <w:tr w14:paraId="7CD1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09D97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D63A3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江苏江淮生态经济研究基地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F389A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粮食安全视域下江淮生态经济区耕地多功能利用与提质增效研究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602178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卢中辉</w:t>
            </w:r>
          </w:p>
        </w:tc>
      </w:tr>
      <w:tr w14:paraId="1FB9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C60A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42898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淮海经济区高质量发展研究基地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54028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加快区域消费中心城市建设研究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E0786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耿广杰</w:t>
            </w:r>
          </w:p>
        </w:tc>
      </w:tr>
      <w:tr w14:paraId="2FF0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B830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002D6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苏北现代化培育研究基地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E49C8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数字经济对就业量质协调发展研究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13AE51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张宏如</w:t>
            </w:r>
          </w:p>
        </w:tc>
      </w:tr>
      <w:tr w14:paraId="3800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01247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6562B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江苏数字经济与共同富裕培育研究基地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315E7A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数字经济赋能江苏省现代高科技服务业倍增战略研究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5A1E2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  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刘建刚  </w:t>
            </w:r>
          </w:p>
        </w:tc>
      </w:tr>
      <w:tr w14:paraId="111A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FC860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9446B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江苏数字化转型发展培育研究基地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74D62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高新园区和高等院校“双高协同”创新发展研究</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6DC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陈浩博</w:t>
            </w:r>
          </w:p>
        </w:tc>
      </w:tr>
      <w:tr w14:paraId="6124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22EA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C7B17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江苏低碳转型培育研究基地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68C683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数实融合强省建设背景下江苏制造业绿色低碳转型研究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BA12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燕</w:t>
            </w:r>
          </w:p>
        </w:tc>
      </w:tr>
      <w:tr w14:paraId="739C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DA2A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468AE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苏北“四化”同步培育研究基地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046343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共同富裕背景下苏北农民增收路径与对策研究</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FB1C7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杨满仁</w:t>
            </w:r>
          </w:p>
        </w:tc>
      </w:tr>
      <w:tr w14:paraId="5464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BAAA6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271AB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中国式现代化江村研究基地</w:t>
            </w:r>
          </w:p>
        </w:tc>
        <w:tc>
          <w:tcPr>
            <w:tcW w:w="8520" w:type="dxa"/>
            <w:tcBorders>
              <w:top w:val="single" w:color="000000" w:sz="4" w:space="0"/>
              <w:left w:val="single" w:color="000000" w:sz="4" w:space="0"/>
              <w:bottom w:val="single" w:color="000000" w:sz="4" w:space="0"/>
              <w:right w:val="single" w:color="000000" w:sz="4" w:space="0"/>
            </w:tcBorders>
            <w:noWrap w:val="0"/>
            <w:vAlign w:val="center"/>
          </w:tcPr>
          <w:p w14:paraId="14C5CE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江村经济九十年：中国式现代化的吴江样本解析与实践创新</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14:paraId="50FD97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  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张  浩</w:t>
            </w:r>
          </w:p>
        </w:tc>
      </w:tr>
    </w:tbl>
    <w:p w14:paraId="43D10625">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C5BE">
    <w:pPr>
      <w:pStyle w:val="2"/>
      <w:ind w:left="0" w:leftChars="0" w:firstLine="0" w:firstLineChars="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EDAC7"/>
    <w:rsid w:val="2FAF1B72"/>
    <w:rsid w:val="DDFFE636"/>
    <w:rsid w:val="EEEF5BF8"/>
    <w:rsid w:val="FEFB7797"/>
    <w:rsid w:val="FFEB1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Calibri" w:hAnsi="Calibri"/>
      <w:color w:val="auto"/>
      <w:kern w:val="2"/>
      <w:sz w:val="21"/>
      <w:szCs w:val="22"/>
    </w:rPr>
  </w:style>
  <w:style w:type="paragraph" w:styleId="3">
    <w:name w:val="Body Text Indent"/>
    <w:basedOn w:val="1"/>
    <w:qFormat/>
    <w:uiPriority w:val="0"/>
    <w:pPr>
      <w:ind w:left="1" w:firstLine="480" w:firstLineChars="200"/>
    </w:pPr>
    <w:rPr>
      <w:rFonts w:ascii="宋体" w:hAnsi="宋体"/>
      <w:color w:val="000000"/>
      <w:kern w:val="0"/>
      <w:sz w:val="24"/>
      <w:szCs w:val="21"/>
    </w:rPr>
  </w:style>
  <w:style w:type="paragraph" w:styleId="4">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font5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7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3.33333333333333</TotalTime>
  <ScaleCrop>false</ScaleCrop>
  <LinksUpToDate>false</LinksUpToDate>
  <CharactersWithSpaces>0</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2025-08-31T09:25:25Z</dcterms:created>
  <dc:creator>wj1</dc:creator>
  <cp:lastModifiedBy>HUAWEI</cp:lastModifiedBy>
  <cp:lastPrinted>2025-09-02T17:55:57Z</cp:lastPrinted>
  <dcterms:modified xsi:type="dcterms:W3CDTF">2025-09-02T10:55:06Z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C47945E4C13E49298A5CB668D95B91BD_43</vt:lpwstr>
  </property>
</Properties>
</file>