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7EAC2"/>
    <w:p w14:paraId="68F1349A">
      <w:pPr>
        <w:rPr>
          <w:rFonts w:hint="eastAsia" w:ascii="方正小标宋_GBK" w:hAnsi="方正小标宋_GBK" w:eastAsia="方正小标宋_GBK" w:cs="方正小标宋_GBK"/>
          <w:kern w:val="2"/>
          <w:sz w:val="44"/>
          <w:szCs w:val="44"/>
          <w:lang w:val="en-US" w:eastAsia="zh-CN" w:bidi="ar-SA"/>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554004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2024年度江苏省社科应用研究精品工程财经发展专项课题</w:t>
      </w:r>
    </w:p>
    <w:p w14:paraId="1C65F3E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结项评审结果</w:t>
      </w:r>
    </w:p>
    <w:p w14:paraId="64F945B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2"/>
          <w:sz w:val="44"/>
          <w:szCs w:val="44"/>
          <w:lang w:val="en-US" w:eastAsia="zh-CN" w:bidi="ar-SA"/>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3"/>
        <w:gridCol w:w="5414"/>
        <w:gridCol w:w="1365"/>
        <w:gridCol w:w="2865"/>
        <w:gridCol w:w="1485"/>
        <w:gridCol w:w="1372"/>
      </w:tblGrid>
      <w:tr w14:paraId="66AC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0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立项号</w:t>
            </w:r>
          </w:p>
        </w:tc>
        <w:tc>
          <w:tcPr>
            <w:tcW w:w="1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4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课题名称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1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负责人</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9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工作单位</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9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结项情况</w:t>
            </w:r>
          </w:p>
        </w:tc>
        <w:tc>
          <w:tcPr>
            <w:tcW w:w="483" w:type="pct"/>
            <w:tcBorders>
              <w:top w:val="single" w:color="000000" w:sz="4" w:space="0"/>
              <w:left w:val="single" w:color="000000" w:sz="4" w:space="0"/>
              <w:bottom w:val="nil"/>
              <w:right w:val="single" w:color="000000" w:sz="4" w:space="0"/>
            </w:tcBorders>
            <w:shd w:val="clear" w:color="auto" w:fill="auto"/>
            <w:vAlign w:val="center"/>
          </w:tcPr>
          <w:p w14:paraId="05224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优秀成果</w:t>
            </w:r>
          </w:p>
        </w:tc>
      </w:tr>
      <w:tr w14:paraId="0EE6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B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税收征管数字化升级与企业财税治理研究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7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汤晓建</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5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南京农业大学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A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D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一等次</w:t>
            </w:r>
          </w:p>
        </w:tc>
      </w:tr>
      <w:tr w14:paraId="7809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4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C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企业数据资源入表路径、影响及应对研究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4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钱红</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2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天衡会计师事务所（特殊普通合伙）</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1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C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一等次</w:t>
            </w:r>
          </w:p>
        </w:tc>
      </w:tr>
      <w:tr w14:paraId="4ECA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D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9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 xml:space="preserve">“数据要素×工业制造”行动下数字经济赋能江苏制造业上市公司机制与路径优化研究 </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B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朱乃平</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9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F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E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一等次</w:t>
            </w:r>
          </w:p>
        </w:tc>
      </w:tr>
      <w:tr w14:paraId="7EA2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3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5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新经济形势下城投集团全面风险控制体系优化路径研究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1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董新平</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2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南通城市建设集团有限公司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4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3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一等次</w:t>
            </w:r>
          </w:p>
        </w:tc>
      </w:tr>
      <w:tr w14:paraId="0AD4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B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24SCA-01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7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数据资源入表路径、影响及应对研究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0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陈琦</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D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无锡大数据集团有限公司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2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5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1343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1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可持续披露准则及可持续发展报告相关问题研究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3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程博</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0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C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0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241A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8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0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江苏企业数据资产管理控制适应性研究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2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姚晓蓉</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D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盐城师范学院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5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9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7A9A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4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5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数智环境下算法审计体系构建研究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3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刘国城</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50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C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2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0261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9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4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中国情境下水和海洋主题可持续披露准则问题研究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3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新夫</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C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河海大学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6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9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0EF4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4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1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审计监督在推进党的自我革命中的独特作用研究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F6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毛成银</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D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南京工业职业技术大学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9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F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6A96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A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4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公共数据资源授权运营与价格形成机制研究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F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潘俊</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1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9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5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7C46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8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24SCB-60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8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数据资产入表风险控制研究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5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王胜浩</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0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江苏苏港会计师事务所（特殊普通合伙）</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0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0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二等次</w:t>
            </w:r>
          </w:p>
        </w:tc>
      </w:tr>
      <w:tr w14:paraId="6829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F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8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财务创新赋能新质生产力发展研究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2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佘映华</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7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江苏警官学院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6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8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3F06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6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C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数据资产价值评估案例研究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E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汤颖梅</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4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南京农业大学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A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1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652C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3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D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金融高质量发展赋能新质生产力的路径研究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8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杨志辉</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D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B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0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7FB8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F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JSPH医院医用耗材供应链管理研究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8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汪丹梅</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1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江苏省人民医院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5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C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1F34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B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B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某肿瘤专科医院智慧运营管理信息平台建设及应用研究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C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季花</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3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江苏省肿瘤防治研究所（江苏省肿瘤医院）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2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D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4289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C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7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高等学校财会监督协同联动机制研究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3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马祥兰</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A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河海大学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8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2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2D61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A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0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校友经济高质量发展研究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9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李苏北</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C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徐州工程学院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0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3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10D5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0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1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公立医院内部控制评价指标体系及其应用研究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D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章倩</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B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常州市第一人民医院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C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E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504A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A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3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企业数据资源信息披露的信息含量与优化策略研究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4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张兴亮</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9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F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7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4B79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3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4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数智时代高职院校大数据与财务管理人才培养体系建设研究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E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黄娟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1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南京科技职业学院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D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0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4E42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A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9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绿色数字金融赋能江苏新质生产力涌现的机制与路径研究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F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林周周</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3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苏州大学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4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A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1096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4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0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 xml:space="preserve">数智环境下高校内部审计高质量发展研究 </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1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方荣</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F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南京信息工程大学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6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147B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8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0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高质量发展视域下高校整体预算绩效评价体系构建及应用研究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4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葛涛</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4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江苏旅游职业学院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0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1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6CB9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C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1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数智时代审计人才培养体系构建及应用研究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8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仲怀公</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0B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南京审计大学金审学院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3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4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4735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1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0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中国式现代化视域下农村集体经济组织财务管理问题研究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3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施伟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5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南通大学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F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9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6165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D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B5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商业银行高质量发展赋能新质生产力的路径研究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2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戴鸿丽</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0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江苏财会职业学院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8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B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1A84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9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0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数据资产证券化项目价值评估案例研究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F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仇雪嵘</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D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江苏省信用再担保集团有限公司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E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5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5358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1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24SCC-33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0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新质生产力视域下高校预算绩效评价体系构建与应用研究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5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邰源</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A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3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F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三等次</w:t>
            </w:r>
          </w:p>
        </w:tc>
      </w:tr>
      <w:tr w14:paraId="17FE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0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24SCA-03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4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财会创新赋能江苏省国有企业新质生产力发展对策研究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FE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章明</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E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江苏省国信集团有限公司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2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3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000000"/>
                <w:sz w:val="28"/>
                <w:szCs w:val="28"/>
                <w:u w:val="none"/>
              </w:rPr>
            </w:pPr>
          </w:p>
        </w:tc>
      </w:tr>
      <w:tr w14:paraId="3B74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F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3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数字经济背景下会计专业人才培养模式改革研究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A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谭建华</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3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F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E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4E0E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E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C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联合监管下会计师事务所执业质量检查规范研究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B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袁远</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8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江苏省财政投资评审中心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8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7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DDD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7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3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金融高质量发展赋能江苏新质生产力的路径研究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4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周猛</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F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南京银行股份有限公司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8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8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157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D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6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数智环境下的G集团IT审计与风险控制研究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2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吕齐</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5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南京江北新区产业投资集团有限公司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B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A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D59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5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9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新质生产力视角下可持续披露准则、ESG环境信息与碳会计研究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B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宋涛</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B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江苏省环保集团有限公司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5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C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068E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1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6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新质生产力提升文旅企业价值的理论逻辑及实现路径研究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D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徐定昊</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6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南京旅游集团有限责任公司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6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7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1A8A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2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2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南京市属国有企业司库管理体系建设创新实践研究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2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顾荣华</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7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南京扬子国资投资集团有限责任公司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4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0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7E8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B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1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业财融合助力规范医嘱与收费驱动的新质生产力与医院精细化管理研究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9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刘惠娟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1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苏州市立医院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A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0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AEF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E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E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新质生产力赋能Y高校校地合作模式下财务管理机制创新研究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0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倪丁花</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4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南京医科大学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D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9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956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F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1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新质生产力推动企业价值提升的理论逻辑及实现路径研究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2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刘笑霞</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6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南京理工大学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A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7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954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B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2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数字化转型推动江苏省上市公司高质量发展研究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AC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武戈</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1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江南大学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C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0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B53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3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3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政府招投标项目向大中小企业联合体倾斜的体制机制研究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E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陈怡</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C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F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B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864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A4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A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数智时代高职财经教育与新质生产力发展耦合路径研究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0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金苏闽</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3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江苏财会职业学院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4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2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698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C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E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政府综合财务报告审计与公开机制研究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1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毛敏</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B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南京财经大学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3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1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5E6C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2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1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基于DRG的公立老年医院成本管理体系探索</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D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胡颖</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2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江苏省省级机关医院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1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B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02C5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B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0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我国中小企业智能财务发展现状、存在问题及突破路径研究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D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常光辉</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1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2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C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1E76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F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D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CPTPP对跨境电商业务及跨境数据流动的影响研究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F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温金伟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0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江苏苏豪云商有限公司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2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7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BC0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3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B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高校审计监督数智化转型赋能新质生产力发展研究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A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朱芳</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6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江苏师范大学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8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3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158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2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F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高校内部控制评价指标体系研究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D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季红艳</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E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江苏科技大学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D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1517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1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F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高校会计人员能力提升与职业道德建设研究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E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李敏</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E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中国药科大学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3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6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5E2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1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A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开发性金融高质量发展赋能新质生产力发展：理论逻辑与实现路径</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9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张婕</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B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河海大学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F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0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460A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E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F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新质生产力赋能高校财务数智化转型研究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D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马媛媛</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7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金陵科技学院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4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7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D61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4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S公司全面风险控制体系优化方案控制研究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4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郑涛</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6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江苏苏美达集团有限公司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D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9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0C16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F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3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证券公司全面风险管理体系优化方案研究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C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周而立</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B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华泰证券股份有限公司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9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8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1799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F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D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县域金融高质量发展赋能新质生产力的路径研究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F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张毓婷</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6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金陵科技学院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2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8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558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E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B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对标视野下江苏“智改数转计划”降本效应与提升对策研究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E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崔健波</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8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江苏科技大学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F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4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44DB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A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3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数智化转型赋能内部审计创新推动企业高质量发展的路径研究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3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王超</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B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宿迁学院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F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0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6C1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6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F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基于STEM理念的数智时代“1+2+4”新型会计人才培养体系研究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9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朱玥</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6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江苏开放大学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2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D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84D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6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3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会计信息视角下江苏上市公司高质量发展的内涵特征、实现路径与政策建议</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6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薛伟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2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中汇会计师事务所（特殊普通合伙）苏州分所</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6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3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151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4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5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基于“以数治税”视角下企业智慧税务平台建设及应用研究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2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宋志鹏</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C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中国化学工程第十四建设有限公司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0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C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169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2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8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数智赋能江苏民营企业全面内控管理体系优化策略研究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7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司马韦伟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9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常州工业职业技术学院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2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1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5E1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F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24SCC-31</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8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“智慧税务”数字化赋能扬州科创服务营商环境研究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A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赵琪</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E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扬州工业职业技术学院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5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7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1468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45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23SCB-040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4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江苏大中型企业建设世界一流财务管理体系研究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E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储俊</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9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南京工程学院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7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9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18CE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7F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23SCC-025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5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数字化转型背景下的高校财会监督研究——以南京中医药大学为例</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8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王东</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E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南京中医药大学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5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6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40DD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3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24SCA-02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9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公立医院内部控制评价体系建设及实践方式研究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1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赵敏</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0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南京市第一医院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1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0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453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2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C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国有企业审计委员会推进全面风险管理体系优化的工作机制研究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D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平焱</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5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江苏省农垦集团有限公司（省国资委派驻中江国际集团）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D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0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5A5A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2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24SCB-06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B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公立医院数据资产管理体系及应用机制探索</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6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马强</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5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南通大学附属医院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6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E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C9E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E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5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E医院“一院多区”模式下公立医院成本核算体系建设研究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6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金千</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8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南京医科大学第二附属医院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6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A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67A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1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1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风险导向的公立医院内部控制评价指标体系构建及应用研究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A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杨春霞</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1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盐城市中医院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F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D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529B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9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C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苏中高校数据资产确认、计量与信息披露相关问题研究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9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于小萍</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F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泰州学院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4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BE5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9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24SCB-18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1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江苏国有企业数据资源入表路径、影响及对策研究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2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王涛</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3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江苏省沿海开发集团有限公司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5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7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0229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7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1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新质生产力背景下民营企业财务管理创新研究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1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韩小冬</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3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江苏省建筑科学研究院有限公司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C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6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5D80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C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F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GJ集团数据资产确认、计量与信息披露相关问题研究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0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郑书胜</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3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江苏省国金资本运营集团有限公司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9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8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52AE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E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24SCB-26</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F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基于场景与要素双管控的项目管理业财风险联控机制构建研究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A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潘瑞瑞</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3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国网江苏省电力有限公司超高压分公司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7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C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AB4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1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24SCB-28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9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国有企业供应链金融业务发展与审计研究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2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陈维涛</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8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6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F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3FE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1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24SCB-32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E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由外在设计走向内源发展：新质生产力推动企业价值提升的理论逻辑及实现路径研究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A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单婷婷</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1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南京邮电大学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7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0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13B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F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24SCB-40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B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数智时代国际会计人才培养体系建设研究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BC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毕潆</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3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南京审计大学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6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C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5ADE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F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4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A公司海外工程项目全生命周期汇率风险管理研究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F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盛丰</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F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江苏道金智能制造科技股份有限公司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E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C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C15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0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1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战略视角下基于社会价值的水务数据资产研究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6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韩旭</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2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南通水务集团有限公司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2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A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4ECA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1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24SCB-58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B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江苏上市公司市值管理模式及其对策研究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0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曹俊</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1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常熟市发展投资有限公司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E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62A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8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4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江苏LL公司市值管理研究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E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谢德兵</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0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江苏理工学院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3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4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0A0E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7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F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ESG赋能江苏上市公司高质量发展的作用机制及实现路径研究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A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沈小燕</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C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南通大学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C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E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4A33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1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24SCC-07</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D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高职院校财务数字化转型困境与路径案例研究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9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王雪梅</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F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江苏电子信息职业学院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9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5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7B90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6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24SCC-09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A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传媒行业数据资产入表要点、堵点及路径研究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E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郑丽娟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9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新华报业传媒集团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8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0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4C88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4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E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数智时代会计人才培养体系建设研究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E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郭晓明</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7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江苏财经职业技术学院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C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4B0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D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9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数智时代会计人才培养体系建设研究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D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王慧</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0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江苏财会职业学院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D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5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41F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C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24SCC-19</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1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数字化背景下内部审计服务农商行高质量发展路径研究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7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吴敏艳</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6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常熟理工学院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1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0DE7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7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7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国家审计视域下政府综合财务报告审计机制构建研究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5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张建江</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8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江苏理工学院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9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2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54C6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3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1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业财一体化背景下文化企业全面风险管理体系研究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4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洪锦玲</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B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江苏译林出版社有限公司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9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4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621A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6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24SCC-28</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2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集团企业司库体系建设的探索与思考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E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张静妹</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2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江苏省广电有线信息网络股份有限公司</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5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F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0C12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D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24SCC-30</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0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美丽乡村建设背景下乡村治理审计评价研究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C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田林</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8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常熟理工学院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1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B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6B9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C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24SCC-32</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3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公益二类事业单位内部控制评价指标体系及其应用研究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0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郭元元</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1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江苏省地震局</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B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C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21BA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A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23SCA-004</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D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儿童专科医院DRG成本核算研究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D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陆正洪</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3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苏州大学附属儿童医院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9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1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1281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5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23SCC-003</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B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绩效管理导向下的高等职业学校成本核算研究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4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苑梅</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7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无锡商业职业技术学院</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4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r w14:paraId="38CC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blHeader/>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7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23SCC-035</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7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教育成本管理视角下省属高校招生结构优化应用研究</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E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魏微</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C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江苏科技大学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6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0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方正仿宋_GBK" w:cs="Times New Roman"/>
                <w:i w:val="0"/>
                <w:iCs w:val="0"/>
                <w:color w:val="000000"/>
                <w:sz w:val="28"/>
                <w:szCs w:val="28"/>
                <w:u w:val="none"/>
                <w:lang w:eastAsia="zh-CN"/>
              </w:rPr>
            </w:pPr>
          </w:p>
        </w:tc>
      </w:tr>
    </w:tbl>
    <w:p w14:paraId="76D11B53">
      <w:pPr>
        <w:bidi w:val="0"/>
        <w:jc w:val="left"/>
        <w:rPr>
          <w:rFonts w:hint="default" w:ascii="Times New Roman" w:hAnsi="Times New Roman" w:eastAsia="方正仿宋_GBK" w:cs="Times New Roman"/>
          <w:kern w:val="2"/>
          <w:sz w:val="32"/>
          <w:szCs w:val="32"/>
          <w:lang w:val="en-US" w:eastAsia="zh-CN" w:bidi="ar-SA"/>
        </w:rPr>
      </w:pPr>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1DA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88969">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188969">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mM3OGQxMjRkOThmZDlhNzE1NjMwZmY2NTg5NmIifQ=="/>
  </w:docVars>
  <w:rsids>
    <w:rsidRoot w:val="33922435"/>
    <w:rsid w:val="10CA4D18"/>
    <w:rsid w:val="1FFC80C9"/>
    <w:rsid w:val="31E86114"/>
    <w:rsid w:val="33922435"/>
    <w:rsid w:val="3FFF7A5D"/>
    <w:rsid w:val="4E9F331A"/>
    <w:rsid w:val="5141311F"/>
    <w:rsid w:val="53BD80B3"/>
    <w:rsid w:val="5FFDD330"/>
    <w:rsid w:val="6DEF246D"/>
    <w:rsid w:val="7A2E64DF"/>
    <w:rsid w:val="BEFE3874"/>
    <w:rsid w:val="DFD655BB"/>
    <w:rsid w:val="EFFAE492"/>
    <w:rsid w:val="FFD78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90" w:lineRule="exact"/>
      <w:ind w:leftChars="0" w:firstLine="1124" w:firstLineChars="200"/>
      <w:jc w:val="left"/>
      <w:outlineLvl w:val="0"/>
    </w:pPr>
    <w:rPr>
      <w:rFonts w:ascii="Calibri" w:hAnsi="Calibri" w:eastAsia="方正黑体_GBK"/>
      <w:kern w:val="44"/>
      <w:sz w:val="32"/>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eastAsia" w:ascii="宋体" w:hAnsi="宋体" w:eastAsia="宋体" w:cs="宋体"/>
      <w:color w:val="FF0000"/>
      <w:sz w:val="22"/>
      <w:szCs w:val="22"/>
      <w:u w:val="none"/>
    </w:rPr>
  </w:style>
  <w:style w:type="character" w:customStyle="1" w:styleId="8">
    <w:name w:val="font11"/>
    <w:basedOn w:val="6"/>
    <w:qFormat/>
    <w:uiPriority w:val="0"/>
    <w:rPr>
      <w:rFonts w:hint="default"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4816</Words>
  <Characters>5772</Characters>
  <Lines>0</Lines>
  <Paragraphs>0</Paragraphs>
  <TotalTime>5</TotalTime>
  <ScaleCrop>false</ScaleCrop>
  <LinksUpToDate>false</LinksUpToDate>
  <CharactersWithSpaces>5845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2024-09-06T10:14:00Z</dcterms:created>
  <dc:creator>小火慢炖</dc:creator>
  <cp:lastModifiedBy>z</cp:lastModifiedBy>
  <cp:lastPrinted>2024-10-15T09:31:00Z</cp:lastPrinted>
  <dcterms:modified xsi:type="dcterms:W3CDTF">2025-09-01T10:14:19Z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77DAC8C4000EE1FB30E09E68FF912D85_43</vt:lpwstr>
  </property>
</Properties>
</file>